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E2E" w:rsidRDefault="00BC1E2E" w:rsidP="00BC1E2E">
      <w:pPr>
        <w:pStyle w:val="normal0"/>
        <w:jc w:val="center"/>
        <w:rPr>
          <w:b/>
        </w:rPr>
      </w:pPr>
      <w:r>
        <w:rPr>
          <w:b/>
        </w:rPr>
        <w:t>C20 Society - Southern Region</w:t>
      </w:r>
    </w:p>
    <w:p w:rsidR="00BC1E2E" w:rsidRDefault="00BC1E2E" w:rsidP="00BC1E2E">
      <w:pPr>
        <w:pStyle w:val="normal0"/>
        <w:jc w:val="center"/>
        <w:rPr>
          <w:b/>
        </w:rPr>
      </w:pPr>
      <w:r>
        <w:rPr>
          <w:b/>
        </w:rPr>
        <w:t>Chairman’s Report for C20 Society AGM June 2019</w:t>
      </w:r>
    </w:p>
    <w:p w:rsidR="00BC1E2E" w:rsidRDefault="00BC1E2E" w:rsidP="00BC1E2E">
      <w:pPr>
        <w:pStyle w:val="normal0"/>
        <w:rPr>
          <w:b/>
        </w:rPr>
      </w:pPr>
    </w:p>
    <w:p w:rsidR="00BC1E2E" w:rsidRDefault="00BC1E2E" w:rsidP="00BC1E2E">
      <w:pPr>
        <w:pStyle w:val="normal0"/>
        <w:numPr>
          <w:ilvl w:val="0"/>
          <w:numId w:val="1"/>
        </w:numPr>
      </w:pPr>
      <w:r>
        <w:t>The date of the Southern Region AGM was changed to allow the Financial Report to tie up with the end of year Financial Reporting of the overall Society. Hence not November 2018 but April 2019. The next meeting will be March or April 2020.</w:t>
      </w:r>
    </w:p>
    <w:p w:rsidR="00BC1E2E" w:rsidRDefault="00BC1E2E" w:rsidP="00BC1E2E">
      <w:pPr>
        <w:pStyle w:val="normal0"/>
        <w:numPr>
          <w:ilvl w:val="0"/>
          <w:numId w:val="1"/>
        </w:numPr>
      </w:pPr>
      <w:r>
        <w:t>It is pleasing to see that our events have been well supported and we ended the year with a surplus. £400 has been transferred to central funds.</w:t>
      </w:r>
    </w:p>
    <w:p w:rsidR="00BC1E2E" w:rsidRDefault="00BC1E2E" w:rsidP="00BC1E2E">
      <w:pPr>
        <w:pStyle w:val="normal0"/>
        <w:numPr>
          <w:ilvl w:val="0"/>
          <w:numId w:val="1"/>
        </w:numPr>
      </w:pPr>
      <w:r>
        <w:t>Many thanks to all those supporting Southern Regional group throughout the year especially the Committee members and those arranging events.</w:t>
      </w:r>
    </w:p>
    <w:p w:rsidR="00BC1E2E" w:rsidRDefault="00BC1E2E" w:rsidP="00BC1E2E">
      <w:pPr>
        <w:pStyle w:val="normal0"/>
        <w:numPr>
          <w:ilvl w:val="0"/>
          <w:numId w:val="1"/>
        </w:numPr>
      </w:pPr>
      <w:r>
        <w:t>The following events were arranged during the year:</w:t>
      </w:r>
    </w:p>
    <w:p w:rsidR="00BC1E2E" w:rsidRDefault="00BC1E2E" w:rsidP="00BC1E2E">
      <w:pPr>
        <w:pStyle w:val="normal0"/>
        <w:numPr>
          <w:ilvl w:val="1"/>
          <w:numId w:val="1"/>
        </w:numPr>
      </w:pPr>
      <w:proofErr w:type="spellStart"/>
      <w:r>
        <w:t>Sidlesham</w:t>
      </w:r>
      <w:proofErr w:type="spellEnd"/>
      <w:r>
        <w:t xml:space="preserve">, </w:t>
      </w:r>
    </w:p>
    <w:p w:rsidR="00BC1E2E" w:rsidRDefault="00BC1E2E" w:rsidP="00BC1E2E">
      <w:pPr>
        <w:pStyle w:val="normal0"/>
        <w:numPr>
          <w:ilvl w:val="1"/>
          <w:numId w:val="1"/>
        </w:numPr>
      </w:pPr>
      <w:r>
        <w:t xml:space="preserve">Havant, </w:t>
      </w:r>
    </w:p>
    <w:p w:rsidR="00BC1E2E" w:rsidRDefault="00BC1E2E" w:rsidP="00BC1E2E">
      <w:pPr>
        <w:pStyle w:val="normal0"/>
        <w:numPr>
          <w:ilvl w:val="1"/>
          <w:numId w:val="1"/>
        </w:numPr>
      </w:pPr>
      <w:r>
        <w:t xml:space="preserve">AUB </w:t>
      </w:r>
      <w:proofErr w:type="spellStart"/>
      <w:r>
        <w:t>Zaha</w:t>
      </w:r>
      <w:proofErr w:type="spellEnd"/>
      <w:r>
        <w:t xml:space="preserve"> </w:t>
      </w:r>
      <w:proofErr w:type="spellStart"/>
      <w:r>
        <w:t>Hadid</w:t>
      </w:r>
      <w:proofErr w:type="spellEnd"/>
      <w:r>
        <w:t xml:space="preserve"> exhibition, </w:t>
      </w:r>
    </w:p>
    <w:p w:rsidR="00BC1E2E" w:rsidRDefault="00BC1E2E" w:rsidP="00BC1E2E">
      <w:pPr>
        <w:pStyle w:val="normal0"/>
        <w:numPr>
          <w:ilvl w:val="1"/>
          <w:numId w:val="1"/>
        </w:numPr>
      </w:pPr>
      <w:r>
        <w:t xml:space="preserve">Poole talk/visit, </w:t>
      </w:r>
    </w:p>
    <w:p w:rsidR="00BC1E2E" w:rsidRDefault="00BC1E2E" w:rsidP="00BC1E2E">
      <w:pPr>
        <w:pStyle w:val="normal0"/>
        <w:numPr>
          <w:ilvl w:val="1"/>
          <w:numId w:val="1"/>
        </w:numPr>
      </w:pPr>
      <w:r>
        <w:t xml:space="preserve">De la </w:t>
      </w:r>
      <w:proofErr w:type="spellStart"/>
      <w:r>
        <w:t>Warr</w:t>
      </w:r>
      <w:proofErr w:type="spellEnd"/>
      <w:r>
        <w:t xml:space="preserve"> talk/tour, </w:t>
      </w:r>
    </w:p>
    <w:p w:rsidR="00BC1E2E" w:rsidRDefault="00BC1E2E" w:rsidP="00BC1E2E">
      <w:pPr>
        <w:pStyle w:val="normal0"/>
        <w:numPr>
          <w:ilvl w:val="1"/>
          <w:numId w:val="1"/>
        </w:numPr>
      </w:pPr>
      <w:r>
        <w:t>Weymouth</w:t>
      </w:r>
    </w:p>
    <w:p w:rsidR="00BC1E2E" w:rsidRDefault="00BC1E2E" w:rsidP="00BC1E2E">
      <w:pPr>
        <w:pStyle w:val="normal0"/>
        <w:numPr>
          <w:ilvl w:val="1"/>
          <w:numId w:val="1"/>
        </w:numPr>
        <w:pBdr>
          <w:top w:val="nil"/>
          <w:left w:val="nil"/>
          <w:bottom w:val="nil"/>
          <w:right w:val="nil"/>
          <w:between w:val="nil"/>
        </w:pBdr>
      </w:pPr>
      <w:r>
        <w:t>Southampton</w:t>
      </w:r>
    </w:p>
    <w:p w:rsidR="00BC1E2E" w:rsidRDefault="00BC1E2E" w:rsidP="00BC1E2E">
      <w:pPr>
        <w:pStyle w:val="normal0"/>
      </w:pPr>
    </w:p>
    <w:p w:rsidR="00BC1E2E" w:rsidRDefault="00BC1E2E" w:rsidP="00BC1E2E">
      <w:pPr>
        <w:pStyle w:val="normal0"/>
        <w:numPr>
          <w:ilvl w:val="0"/>
          <w:numId w:val="1"/>
        </w:numPr>
      </w:pPr>
      <w:r>
        <w:t xml:space="preserve">We </w:t>
      </w:r>
      <w:proofErr w:type="gramStart"/>
      <w:r>
        <w:t>are  receiving</w:t>
      </w:r>
      <w:proofErr w:type="gramEnd"/>
      <w:r>
        <w:t xml:space="preserve"> a trickle of requests to join the email group. We also have a trickle of members from outside the area attending the events.</w:t>
      </w:r>
    </w:p>
    <w:p w:rsidR="00BC1E2E" w:rsidRDefault="00BC1E2E" w:rsidP="00BC1E2E">
      <w:pPr>
        <w:pStyle w:val="normal0"/>
        <w:numPr>
          <w:ilvl w:val="0"/>
          <w:numId w:val="1"/>
        </w:numPr>
      </w:pPr>
      <w:r>
        <w:t>We have received a policy from central office on the use of photographs on the website and other media which we need to adhere to at all times.</w:t>
      </w:r>
    </w:p>
    <w:p w:rsidR="00BC1E2E" w:rsidRDefault="00BC1E2E" w:rsidP="00BC1E2E">
      <w:pPr>
        <w:pStyle w:val="normal0"/>
        <w:numPr>
          <w:ilvl w:val="0"/>
          <w:numId w:val="1"/>
        </w:numPr>
      </w:pPr>
      <w:r>
        <w:t>During the year, we regularised our email list in terms of GDPR.</w:t>
      </w:r>
    </w:p>
    <w:p w:rsidR="00BC1E2E" w:rsidRDefault="00BC1E2E" w:rsidP="00BC1E2E">
      <w:pPr>
        <w:pStyle w:val="normal0"/>
        <w:numPr>
          <w:ilvl w:val="0"/>
          <w:numId w:val="1"/>
        </w:numPr>
      </w:pPr>
      <w:r>
        <w:t>Two meeting of Regional Chairs have been attended plus the C20 Society 2018 AGM.</w:t>
      </w:r>
    </w:p>
    <w:p w:rsidR="00BC1E2E" w:rsidRDefault="00BC1E2E" w:rsidP="00BC1E2E">
      <w:pPr>
        <w:pStyle w:val="normal0"/>
        <w:numPr>
          <w:ilvl w:val="0"/>
          <w:numId w:val="1"/>
        </w:numPr>
      </w:pPr>
      <w:r>
        <w:t>We have an active Twitter account.</w:t>
      </w:r>
    </w:p>
    <w:p w:rsidR="00BC1E2E" w:rsidRDefault="00BC1E2E" w:rsidP="00BC1E2E">
      <w:pPr>
        <w:pStyle w:val="normal0"/>
        <w:numPr>
          <w:ilvl w:val="0"/>
          <w:numId w:val="1"/>
        </w:numPr>
      </w:pPr>
      <w:r>
        <w:t xml:space="preserve">A programme of events have been organised for 2019 including Bognor Regis, </w:t>
      </w:r>
      <w:proofErr w:type="spellStart"/>
      <w:r>
        <w:t>Fordingbridge</w:t>
      </w:r>
      <w:proofErr w:type="spellEnd"/>
      <w:r>
        <w:t xml:space="preserve"> (Richard </w:t>
      </w:r>
      <w:proofErr w:type="spellStart"/>
      <w:r>
        <w:t>Hordern</w:t>
      </w:r>
      <w:proofErr w:type="spellEnd"/>
      <w:r>
        <w:t xml:space="preserve"> house and Augustus John studio), Frimley Apex Drive and Farnborough Wind Tunnels, Guildford cathedral.</w:t>
      </w:r>
    </w:p>
    <w:p w:rsidR="00BC1E2E" w:rsidRPr="004E376C" w:rsidRDefault="00BC1E2E" w:rsidP="00BC1E2E">
      <w:pPr>
        <w:shd w:val="clear" w:color="auto" w:fill="FFFFFF"/>
        <w:spacing w:after="240"/>
        <w:rPr>
          <w:rFonts w:ascii="Helvetica" w:eastAsia="Times New Roman" w:hAnsi="Helvetica" w:cs="Times New Roman"/>
          <w:b/>
          <w:bCs/>
          <w:sz w:val="40"/>
          <w:szCs w:val="40"/>
          <w:lang w:eastAsia="en-GB"/>
        </w:rPr>
      </w:pPr>
    </w:p>
    <w:p w:rsidR="0046606C" w:rsidRDefault="0046606C"/>
    <w:sectPr w:rsidR="0046606C" w:rsidSect="00EF68CF">
      <w:headerReference w:type="default" r:id="rId5"/>
      <w:footerReference w:type="default" r:id="rId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8CF" w:rsidRPr="00C25D02" w:rsidRDefault="0038697C" w:rsidP="00EF68CF">
    <w:pPr>
      <w:pStyle w:val="Footer"/>
      <w:pBdr>
        <w:bottom w:val="single" w:sz="12" w:space="1" w:color="auto"/>
      </w:pBdr>
      <w:tabs>
        <w:tab w:val="clear" w:pos="9026"/>
        <w:tab w:val="right" w:pos="9356"/>
      </w:tabs>
      <w:ind w:right="-330"/>
      <w:rPr>
        <w:rFonts w:ascii="Helvetica" w:hAnsi="Helvetica" w:cs="Arial"/>
        <w:sz w:val="18"/>
        <w:szCs w:val="18"/>
      </w:rPr>
    </w:pPr>
  </w:p>
  <w:p w:rsidR="00EF68CF" w:rsidRPr="00C25D02" w:rsidRDefault="0038697C" w:rsidP="00EF68CF">
    <w:pPr>
      <w:pStyle w:val="Footer"/>
      <w:tabs>
        <w:tab w:val="clear" w:pos="9026"/>
        <w:tab w:val="right" w:pos="9356"/>
      </w:tabs>
      <w:ind w:right="-330"/>
      <w:rPr>
        <w:rFonts w:ascii="Helvetica" w:hAnsi="Helvetica" w:cs="Arial"/>
        <w:sz w:val="18"/>
        <w:szCs w:val="18"/>
      </w:rPr>
    </w:pPr>
  </w:p>
  <w:p w:rsidR="00EF68CF" w:rsidRPr="00C25D02" w:rsidRDefault="0038697C" w:rsidP="00EF68CF">
    <w:pPr>
      <w:pStyle w:val="Footer"/>
      <w:rPr>
        <w:rFonts w:ascii="Helvetica" w:hAnsi="Helvetica" w:cs="Arial"/>
        <w:sz w:val="18"/>
        <w:szCs w:val="18"/>
      </w:rPr>
    </w:pPr>
    <w:r w:rsidRPr="00C25D02">
      <w:rPr>
        <w:rFonts w:ascii="Helvetica" w:hAnsi="Helvetica" w:cs="Arial"/>
        <w:sz w:val="18"/>
        <w:szCs w:val="18"/>
      </w:rPr>
      <w:t xml:space="preserve">Company limited by guarantee registered in England no 05330664 </w:t>
    </w:r>
    <w:r w:rsidRPr="00C25D02">
      <w:rPr>
        <w:rFonts w:ascii="Helvetica" w:hAnsi="Helvetica" w:cs="Arial"/>
        <w:sz w:val="18"/>
        <w:szCs w:val="18"/>
      </w:rPr>
      <w:tab/>
      <w:t>Registered Charity no 1110244</w:t>
    </w:r>
    <w:r w:rsidRPr="00C25D02">
      <w:rPr>
        <w:rFonts w:ascii="Helvetica" w:hAnsi="Helvetica" w:cs="Arial"/>
        <w:sz w:val="18"/>
        <w:szCs w:val="18"/>
      </w:rPr>
      <w:tab/>
    </w:r>
  </w:p>
  <w:p w:rsidR="00EF68CF" w:rsidRPr="00C25D02" w:rsidRDefault="0038697C" w:rsidP="00EF68CF">
    <w:pPr>
      <w:pStyle w:val="Footer"/>
      <w:rPr>
        <w:rFonts w:ascii="Helvetica" w:hAnsi="Helvetica" w:cs="Arial"/>
        <w:sz w:val="18"/>
        <w:szCs w:val="18"/>
      </w:rPr>
    </w:pPr>
    <w:r w:rsidRPr="00C25D02">
      <w:rPr>
        <w:rFonts w:ascii="Helvetica" w:hAnsi="Helvetica" w:cs="Arial"/>
        <w:sz w:val="18"/>
        <w:szCs w:val="18"/>
      </w:rPr>
      <w:t xml:space="preserve">Registered office: 70 Cowcross Street, London EC1M 6EJ </w:t>
    </w:r>
  </w:p>
  <w:p w:rsidR="00EF68CF" w:rsidRPr="00074B41" w:rsidRDefault="0038697C">
    <w:pPr>
      <w:pStyle w:val="Footer"/>
      <w:rPr>
        <w:rFonts w:ascii="Arial" w:hAnsi="Arial" w:cs="Arial"/>
        <w:sz w:val="18"/>
        <w:szCs w:val="18"/>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8CF" w:rsidRPr="00C25D02" w:rsidRDefault="0038697C" w:rsidP="00EF68CF">
    <w:pPr>
      <w:pBdr>
        <w:bottom w:val="single" w:sz="12" w:space="1" w:color="auto"/>
      </w:pBdr>
      <w:spacing w:after="0"/>
      <w:jc w:val="center"/>
      <w:rPr>
        <w:rFonts w:ascii="Helvetica" w:hAnsi="Helvetica" w:cs="Arial"/>
        <w:b/>
        <w:sz w:val="20"/>
        <w:szCs w:val="20"/>
      </w:rPr>
    </w:pPr>
    <w:r w:rsidRPr="00C25D02">
      <w:rPr>
        <w:rFonts w:ascii="Helvetica" w:hAnsi="Helvetica" w:cs="Arial"/>
        <w:b/>
        <w:sz w:val="20"/>
        <w:szCs w:val="20"/>
      </w:rPr>
      <w:t>The Twentieth Century Society</w:t>
    </w:r>
  </w:p>
  <w:p w:rsidR="00EF68CF" w:rsidRPr="00C25D02" w:rsidRDefault="0038697C" w:rsidP="00EF68CF">
    <w:pPr>
      <w:pBdr>
        <w:bottom w:val="single" w:sz="12" w:space="1" w:color="auto"/>
      </w:pBdr>
      <w:spacing w:after="0"/>
      <w:jc w:val="center"/>
      <w:rPr>
        <w:rFonts w:ascii="Helvetica" w:hAnsi="Helvetica" w:cs="Arial"/>
        <w:b/>
        <w:sz w:val="16"/>
        <w:szCs w:val="16"/>
      </w:rPr>
    </w:pPr>
  </w:p>
  <w:p w:rsidR="00EF68CF" w:rsidRPr="00C25D02" w:rsidRDefault="0038697C">
    <w:pPr>
      <w:pStyle w:val="Header"/>
      <w:rPr>
        <w:rFonts w:ascii="Helvetica" w:hAnsi="Helvetica"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A13C70"/>
    <w:multiLevelType w:val="multilevel"/>
    <w:tmpl w:val="ABFA43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LAK7GXG382hTrPhw7oLfMSAXt7Q=" w:salt="jlWOleq95eklNGNfo4IsLQ=="/>
  <w:defaultTabStop w:val="720"/>
  <w:characterSpacingControl w:val="doNotCompress"/>
  <w:compat/>
  <w:rsids>
    <w:rsidRoot w:val="00BC1E2E"/>
    <w:rsid w:val="0038697C"/>
    <w:rsid w:val="00400985"/>
    <w:rsid w:val="0046606C"/>
    <w:rsid w:val="00BC1E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E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E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E2E"/>
  </w:style>
  <w:style w:type="paragraph" w:styleId="Footer">
    <w:name w:val="footer"/>
    <w:basedOn w:val="Normal"/>
    <w:link w:val="FooterChar"/>
    <w:uiPriority w:val="99"/>
    <w:unhideWhenUsed/>
    <w:rsid w:val="00BC1E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E2E"/>
  </w:style>
  <w:style w:type="paragraph" w:customStyle="1" w:styleId="normal0">
    <w:name w:val="normal"/>
    <w:rsid w:val="00BC1E2E"/>
    <w:pPr>
      <w:spacing w:after="0" w:line="276" w:lineRule="auto"/>
    </w:pPr>
    <w:rPr>
      <w:rFonts w:ascii="Arial" w:eastAsia="Arial" w:hAnsi="Arial" w:cs="Arial"/>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1232</Characters>
  <Application>Microsoft Office Word</Application>
  <DocSecurity>8</DocSecurity>
  <Lines>10</Lines>
  <Paragraphs>2</Paragraphs>
  <ScaleCrop>false</ScaleCrop>
  <Company/>
  <LinksUpToDate>false</LinksUpToDate>
  <CharactersWithSpaces>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Lane</dc:creator>
  <cp:lastModifiedBy>Julia Lane</cp:lastModifiedBy>
  <cp:revision>2</cp:revision>
  <dcterms:created xsi:type="dcterms:W3CDTF">2019-06-05T08:17:00Z</dcterms:created>
  <dcterms:modified xsi:type="dcterms:W3CDTF">2019-06-05T08:19:00Z</dcterms:modified>
</cp:coreProperties>
</file>